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So French: St-Rémy presenta la octava edición de su lujoso brandy </w:t>
      </w:r>
      <w:r w:rsidDel="00000000" w:rsidR="00000000" w:rsidRPr="00000000">
        <w:rPr>
          <w:b w:val="1"/>
          <w:color w:val="202124"/>
          <w:highlight w:val="white"/>
          <w:rtl w:val="0"/>
        </w:rPr>
        <w:t xml:space="preserve">Cask Finish Collection</w:t>
      </w:r>
      <w:r w:rsidDel="00000000" w:rsidR="00000000" w:rsidRPr="00000000">
        <w:rPr>
          <w:b w:val="1"/>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i w:val="1"/>
          <w:sz w:val="20"/>
          <w:szCs w:val="20"/>
        </w:rPr>
      </w:pPr>
      <w:r w:rsidDel="00000000" w:rsidR="00000000" w:rsidRPr="00000000">
        <w:rPr>
          <w:i w:val="1"/>
          <w:sz w:val="20"/>
          <w:szCs w:val="20"/>
          <w:rtl w:val="0"/>
        </w:rPr>
        <w:t xml:space="preserve">La Maison francesa con cerca de 150 años de historia, lanzó una nueva edición especial de su brandy premium.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sz w:val="20"/>
          <w:szCs w:val="20"/>
          <w:rtl w:val="0"/>
        </w:rPr>
        <w:t xml:space="preserve">Ciudad de México, 16 de enero de 2023</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rtl w:val="0"/>
        </w:rPr>
        <w:t xml:space="preserve">St-Rémy, el brandy 100% francés, lanzó su octava edición de la serie Cask Finish Collection. </w:t>
      </w:r>
      <w:r w:rsidDel="00000000" w:rsidR="00000000" w:rsidRPr="00000000">
        <w:rPr>
          <w:rtl w:val="0"/>
        </w:rPr>
        <w:t xml:space="preserve">Un destilado que brinda en nariz </w:t>
      </w:r>
      <w:r w:rsidDel="00000000" w:rsidR="00000000" w:rsidRPr="00000000">
        <w:rPr>
          <w:rtl w:val="0"/>
        </w:rPr>
        <w:t xml:space="preserve">elegantes notas de frutos negros, café, flores secas, miel y tofe. En boca es suave y sutil con sabores a frutos secos como la ciruela y uva con un toque de mineralidad. Parte de su maduración se hace en barricas de roble que </w:t>
      </w:r>
      <w:r w:rsidDel="00000000" w:rsidR="00000000" w:rsidRPr="00000000">
        <w:rPr>
          <w:rtl w:val="0"/>
        </w:rPr>
        <w:t xml:space="preserve">añejaron</w:t>
      </w:r>
      <w:r w:rsidDel="00000000" w:rsidR="00000000" w:rsidRPr="00000000">
        <w:rPr>
          <w:rtl w:val="0"/>
        </w:rPr>
        <w:t xml:space="preserve"> previamente el Oporto Tawny, un vino fortificado portugués producido en la región de Douro.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Cada botella tiene un elegante diseño distintivo de la icónica casa francesa y viene numerada para garantizar la originalidad del destilado que tuvo una producción de tan solo 13 mil 360 botellas en todo el mundo.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spacing w:line="308.00000000000006" w:lineRule="auto"/>
        <w:jc w:val="both"/>
        <w:rPr/>
      </w:pPr>
      <w:r w:rsidDel="00000000" w:rsidR="00000000" w:rsidRPr="00000000">
        <w:rPr>
          <w:rtl w:val="0"/>
        </w:rPr>
        <w:t xml:space="preserve">Esta colección es fiel al legado de St-Rémy de destilar, envejecer y elaborar elegantes destilados de uva franceses desde 1886. Su proceso comienza con la selección de uvas rojas y blancas, cosechadas exclusivamente en las mejores regiones vitivinícolas de Francia, como Borgoña, Champaña, Ródano, Languedoc-Roussillon, Valle del Loira, Burdeos y Beaujolais.</w:t>
      </w:r>
    </w:p>
    <w:p w:rsidR="00000000" w:rsidDel="00000000" w:rsidP="00000000" w:rsidRDefault="00000000" w:rsidRPr="00000000" w14:paraId="0000000C">
      <w:pPr>
        <w:spacing w:line="308.00000000000006" w:lineRule="auto"/>
        <w:jc w:val="both"/>
        <w:rPr/>
      </w:pPr>
      <w:r w:rsidDel="00000000" w:rsidR="00000000" w:rsidRPr="00000000">
        <w:rPr>
          <w:rtl w:val="0"/>
        </w:rPr>
      </w:r>
    </w:p>
    <w:p w:rsidR="00000000" w:rsidDel="00000000" w:rsidP="00000000" w:rsidRDefault="00000000" w:rsidRPr="00000000" w14:paraId="0000000D">
      <w:pPr>
        <w:spacing w:line="308.00000000000006" w:lineRule="auto"/>
        <w:jc w:val="both"/>
        <w:rPr/>
      </w:pPr>
      <w:r w:rsidDel="00000000" w:rsidR="00000000" w:rsidRPr="00000000">
        <w:rPr>
          <w:rtl w:val="0"/>
        </w:rPr>
        <w:t xml:space="preserve">Además, St-Rémy Cask Finish Collection tiene el expertise de la Master Blender de la marca, Cécile Roudaut, quien se unió al equipo en el verano de 1997. Casi dos décadas después de haber ayudado con la creación de ediciones limitadas, su predecesora, Martine Pain, la nombró Master Blender de la prestigiosa </w:t>
      </w:r>
      <w:r w:rsidDel="00000000" w:rsidR="00000000" w:rsidRPr="00000000">
        <w:rPr>
          <w:i w:val="1"/>
          <w:rtl w:val="0"/>
        </w:rPr>
        <w:t xml:space="preserve">Maison</w:t>
      </w:r>
      <w:r w:rsidDel="00000000" w:rsidR="00000000" w:rsidRPr="00000000">
        <w:rPr>
          <w:rtl w:val="0"/>
        </w:rPr>
        <w:t xml:space="preserve">. </w:t>
      </w:r>
    </w:p>
    <w:p w:rsidR="00000000" w:rsidDel="00000000" w:rsidP="00000000" w:rsidRDefault="00000000" w:rsidRPr="00000000" w14:paraId="0000000E">
      <w:pPr>
        <w:spacing w:line="308.00000000000006" w:lineRule="auto"/>
        <w:jc w:val="both"/>
        <w:rPr/>
      </w:pPr>
      <w:r w:rsidDel="00000000" w:rsidR="00000000" w:rsidRPr="00000000">
        <w:rPr>
          <w:rtl w:val="0"/>
        </w:rPr>
      </w:r>
    </w:p>
    <w:p w:rsidR="00000000" w:rsidDel="00000000" w:rsidP="00000000" w:rsidRDefault="00000000" w:rsidRPr="00000000" w14:paraId="0000000F">
      <w:pPr>
        <w:spacing w:line="308.00000000000006" w:lineRule="auto"/>
        <w:jc w:val="both"/>
        <w:rPr/>
      </w:pPr>
      <w:r w:rsidDel="00000000" w:rsidR="00000000" w:rsidRPr="00000000">
        <w:rPr>
          <w:rtl w:val="0"/>
        </w:rPr>
        <w:t xml:space="preserve">“St-Rémy es un brandy elegante que combina tradición, historia y una suavidad única. Considero que mi función es garantizar que conserve su autenticidad y pueda ser disfrutado por consumidores desde los 30 años hasta el cielo”, expresó Cécile. </w:t>
      </w:r>
    </w:p>
    <w:p w:rsidR="00000000" w:rsidDel="00000000" w:rsidP="00000000" w:rsidRDefault="00000000" w:rsidRPr="00000000" w14:paraId="00000010">
      <w:pPr>
        <w:spacing w:line="308.00000000000006" w:lineRule="auto"/>
        <w:jc w:val="both"/>
        <w:rPr/>
      </w:pPr>
      <w:r w:rsidDel="00000000" w:rsidR="00000000" w:rsidRPr="00000000">
        <w:rPr>
          <w:rtl w:val="0"/>
        </w:rPr>
      </w:r>
    </w:p>
    <w:p w:rsidR="00000000" w:rsidDel="00000000" w:rsidP="00000000" w:rsidRDefault="00000000" w:rsidRPr="00000000" w14:paraId="00000011">
      <w:pPr>
        <w:spacing w:line="308.00000000000006" w:lineRule="auto"/>
        <w:jc w:val="both"/>
        <w:rPr/>
      </w:pPr>
      <w:r w:rsidDel="00000000" w:rsidR="00000000" w:rsidRPr="00000000">
        <w:rPr>
          <w:rtl w:val="0"/>
        </w:rPr>
        <w:t xml:space="preserve">Cabe destacar que esta exclusiva botella que se suma a la lujosa línea, ofrece una experiencia de degustación única, una exploración distintiva del encuentro entre los brandis franceses y la madera, lo cual termina en una explosión de los sabores más refinados. </w:t>
      </w:r>
    </w:p>
    <w:p w:rsidR="00000000" w:rsidDel="00000000" w:rsidP="00000000" w:rsidRDefault="00000000" w:rsidRPr="00000000" w14:paraId="00000012">
      <w:pPr>
        <w:spacing w:line="308.00000000000006" w:lineRule="auto"/>
        <w:jc w:val="both"/>
        <w:rPr>
          <w:i w:val="1"/>
        </w:rPr>
      </w:pPr>
      <w:r w:rsidDel="00000000" w:rsidR="00000000" w:rsidRPr="00000000">
        <w:rPr>
          <w:rtl w:val="0"/>
        </w:rPr>
      </w:r>
    </w:p>
    <w:p w:rsidR="00000000" w:rsidDel="00000000" w:rsidP="00000000" w:rsidRDefault="00000000" w:rsidRPr="00000000" w14:paraId="00000013">
      <w:pPr>
        <w:spacing w:line="308.00000000000006" w:lineRule="auto"/>
        <w:jc w:val="both"/>
        <w:rPr>
          <w:i w:val="1"/>
        </w:rPr>
      </w:pPr>
      <w:r w:rsidDel="00000000" w:rsidR="00000000" w:rsidRPr="00000000">
        <w:rPr>
          <w:i w:val="1"/>
          <w:rtl w:val="0"/>
        </w:rPr>
        <w:t xml:space="preserve">Para conocer más acerca de esta nueva edición visita: </w:t>
      </w:r>
      <w:hyperlink r:id="rId7">
        <w:r w:rsidDel="00000000" w:rsidR="00000000" w:rsidRPr="00000000">
          <w:rPr>
            <w:i w:val="1"/>
            <w:color w:val="1155cc"/>
            <w:u w:val="single"/>
            <w:rtl w:val="0"/>
          </w:rPr>
          <w:t xml:space="preserve">https://www.remy-cointreau.com/</w:t>
        </w:r>
      </w:hyperlink>
      <w:r w:rsidDel="00000000" w:rsidR="00000000" w:rsidRPr="00000000">
        <w:rPr>
          <w:i w:val="1"/>
          <w:rtl w:val="0"/>
        </w:rPr>
        <w:t xml:space="preserve"> </w:t>
      </w:r>
    </w:p>
    <w:p w:rsidR="00000000" w:rsidDel="00000000" w:rsidP="00000000" w:rsidRDefault="00000000" w:rsidRPr="00000000" w14:paraId="00000014">
      <w:pPr>
        <w:spacing w:line="308.00000000000006" w:lineRule="auto"/>
        <w:jc w:val="both"/>
        <w:rPr/>
      </w:pPr>
      <w:r w:rsidDel="00000000" w:rsidR="00000000" w:rsidRPr="00000000">
        <w:rPr>
          <w:rtl w:val="0"/>
        </w:rPr>
      </w:r>
    </w:p>
    <w:p w:rsidR="00000000" w:rsidDel="00000000" w:rsidP="00000000" w:rsidRDefault="00000000" w:rsidRPr="00000000" w14:paraId="00000015">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180" w:lineRule="auto"/>
        <w:rPr>
          <w:rFonts w:ascii="Merriweather" w:cs="Merriweather" w:eastAsia="Merriweather" w:hAnsi="Merriweather"/>
          <w:b w:val="1"/>
          <w:color w:val="374151"/>
          <w:sz w:val="24"/>
          <w:szCs w:val="24"/>
          <w:highlight w:val="white"/>
        </w:rPr>
      </w:pPr>
      <w:r w:rsidDel="00000000" w:rsidR="00000000" w:rsidRPr="00000000">
        <w:rPr>
          <w:rFonts w:ascii="Merriweather" w:cs="Merriweather" w:eastAsia="Merriweather" w:hAnsi="Merriweather"/>
          <w:b w:val="1"/>
          <w:color w:val="374151"/>
          <w:sz w:val="24"/>
          <w:szCs w:val="24"/>
          <w:highlight w:val="white"/>
          <w:rtl w:val="0"/>
        </w:rPr>
        <w:t xml:space="preserve">###</w:t>
      </w:r>
    </w:p>
    <w:p w:rsidR="00000000" w:rsidDel="00000000" w:rsidP="00000000" w:rsidRDefault="00000000" w:rsidRPr="00000000" w14:paraId="00000017">
      <w:pPr>
        <w:shd w:fill="ffffff" w:val="clear"/>
        <w:spacing w:after="180" w:lineRule="auto"/>
        <w:rPr>
          <w:b w:val="1"/>
          <w:color w:val="374151"/>
          <w:sz w:val="18"/>
          <w:szCs w:val="18"/>
          <w:highlight w:val="white"/>
        </w:rPr>
      </w:pPr>
      <w:r w:rsidDel="00000000" w:rsidR="00000000" w:rsidRPr="00000000">
        <w:rPr>
          <w:b w:val="1"/>
          <w:color w:val="374151"/>
          <w:sz w:val="18"/>
          <w:szCs w:val="18"/>
          <w:highlight w:val="white"/>
          <w:rtl w:val="0"/>
        </w:rPr>
        <w:t xml:space="preserve">Acerca de Rémy Cointreau</w:t>
      </w:r>
    </w:p>
    <w:p w:rsidR="00000000" w:rsidDel="00000000" w:rsidP="00000000" w:rsidRDefault="00000000" w:rsidRPr="00000000" w14:paraId="00000018">
      <w:pPr>
        <w:shd w:fill="ffffff" w:val="clear"/>
        <w:spacing w:after="180" w:lineRule="auto"/>
        <w:jc w:val="both"/>
        <w:rPr>
          <w:color w:val="374151"/>
          <w:sz w:val="18"/>
          <w:szCs w:val="18"/>
          <w:highlight w:val="white"/>
        </w:rPr>
      </w:pPr>
      <w:r w:rsidDel="00000000" w:rsidR="00000000" w:rsidRPr="00000000">
        <w:rPr>
          <w:color w:val="374151"/>
          <w:sz w:val="18"/>
          <w:szCs w:val="18"/>
          <w:highlight w:val="white"/>
          <w:rtl w:val="0"/>
        </w:rPr>
        <w:t xml:space="preserve">El Grupo Rémy Cointreau es una compañía francesa dirigida por una familia cuyos orígenes se remontan a 1724. En 1990, se fundó este grupo gracias a la fusión de las empresas encabezadas por Hériard Dubreuil, E. Rémy Martin y Cie SA, y por la creada por la familia Cointreau, Cointreau &amp; Cie SA. Rémy Cointreau también es el resultado de otras colaboraciones con importantes compañías activas en la industria de vinos y licores alrededor del mundo. El vínculo más fuerte entre las casas que representan el grupo es el amor por sus </w:t>
      </w:r>
      <w:r w:rsidDel="00000000" w:rsidR="00000000" w:rsidRPr="00000000">
        <w:rPr>
          <w:i w:val="1"/>
          <w:color w:val="374151"/>
          <w:sz w:val="18"/>
          <w:szCs w:val="18"/>
          <w:highlight w:val="white"/>
          <w:rtl w:val="0"/>
        </w:rPr>
        <w:t xml:space="preserve">terroirs</w:t>
      </w:r>
      <w:r w:rsidDel="00000000" w:rsidR="00000000" w:rsidRPr="00000000">
        <w:rPr>
          <w:color w:val="374151"/>
          <w:sz w:val="18"/>
          <w:szCs w:val="18"/>
          <w:highlight w:val="white"/>
          <w:rtl w:val="0"/>
        </w:rPr>
        <w:t xml:space="preserve"> y la maestría acumulada gracias al tiempo que siempre ha tenido un lugar central en el área de conocimiento. Es responsabilidad de todas las personas que forman parte del Grupo Rémy Cointreau crear una unión entre la tierra, las personas y el tiempo. El portafolio de Grupo Rémy Cointreau en México incluye a las marcas Cointreau, The Botanist, METAXA, Rémy Martin, Bruichladdich Distillery y LOUIS XIII.</w:t>
      </w:r>
    </w:p>
    <w:p w:rsidR="00000000" w:rsidDel="00000000" w:rsidP="00000000" w:rsidRDefault="00000000" w:rsidRPr="00000000" w14:paraId="00000019">
      <w:pPr>
        <w:spacing w:line="308.00000000000006" w:lineRule="auto"/>
        <w:jc w:val="both"/>
        <w:rPr>
          <w:sz w:val="20"/>
          <w:szCs w:val="20"/>
        </w:rPr>
      </w:pPr>
      <w:r w:rsidDel="00000000" w:rsidR="00000000" w:rsidRPr="00000000">
        <w:rPr>
          <w:rtl w:val="0"/>
        </w:rPr>
      </w:r>
    </w:p>
    <w:p w:rsidR="00000000" w:rsidDel="00000000" w:rsidP="00000000" w:rsidRDefault="00000000" w:rsidRPr="00000000" w14:paraId="0000001A">
      <w:pPr>
        <w:spacing w:line="308.00000000000006" w:lineRule="auto"/>
        <w:jc w:val="both"/>
        <w:rPr>
          <w:sz w:val="20"/>
          <w:szCs w:val="20"/>
        </w:rPr>
      </w:pPr>
      <w:r w:rsidDel="00000000" w:rsidR="00000000" w:rsidRPr="00000000">
        <w:rPr>
          <w:rtl w:val="0"/>
        </w:rPr>
      </w:r>
    </w:p>
    <w:p w:rsidR="00000000" w:rsidDel="00000000" w:rsidP="00000000" w:rsidRDefault="00000000" w:rsidRPr="00000000" w14:paraId="0000001B">
      <w:pPr>
        <w:spacing w:line="308.00000000000006" w:lineRule="auto"/>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2476500" cy="10096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765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B70437"/>
    <w:rPr>
      <w:sz w:val="16"/>
      <w:szCs w:val="16"/>
    </w:rPr>
  </w:style>
  <w:style w:type="paragraph" w:styleId="CommentText">
    <w:name w:val="annotation text"/>
    <w:basedOn w:val="Normal"/>
    <w:link w:val="CommentTextChar"/>
    <w:uiPriority w:val="99"/>
    <w:semiHidden w:val="1"/>
    <w:unhideWhenUsed w:val="1"/>
    <w:rsid w:val="00B70437"/>
    <w:pPr>
      <w:spacing w:line="240" w:lineRule="auto"/>
    </w:pPr>
    <w:rPr>
      <w:sz w:val="20"/>
      <w:szCs w:val="20"/>
    </w:rPr>
  </w:style>
  <w:style w:type="character" w:styleId="CommentTextChar" w:customStyle="1">
    <w:name w:val="Comment Text Char"/>
    <w:basedOn w:val="DefaultParagraphFont"/>
    <w:link w:val="CommentText"/>
    <w:uiPriority w:val="99"/>
    <w:semiHidden w:val="1"/>
    <w:rsid w:val="00B70437"/>
    <w:rPr>
      <w:sz w:val="20"/>
      <w:szCs w:val="20"/>
    </w:rPr>
  </w:style>
  <w:style w:type="paragraph" w:styleId="CommentSubject">
    <w:name w:val="annotation subject"/>
    <w:basedOn w:val="CommentText"/>
    <w:next w:val="CommentText"/>
    <w:link w:val="CommentSubjectChar"/>
    <w:uiPriority w:val="99"/>
    <w:semiHidden w:val="1"/>
    <w:unhideWhenUsed w:val="1"/>
    <w:rsid w:val="00B70437"/>
    <w:rPr>
      <w:b w:val="1"/>
      <w:bCs w:val="1"/>
    </w:rPr>
  </w:style>
  <w:style w:type="character" w:styleId="CommentSubjectChar" w:customStyle="1">
    <w:name w:val="Comment Subject Char"/>
    <w:basedOn w:val="CommentTextChar"/>
    <w:link w:val="CommentSubject"/>
    <w:uiPriority w:val="99"/>
    <w:semiHidden w:val="1"/>
    <w:rsid w:val="00B7043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my-cointreau.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IxZCx8m2vidh3XYwzMr2ZwoU7A==">AMUW2mUUgZSQ2PoqA88OQLURtoeBUj2jMDmxt72sYN3DkeurHt6LdD1pwezM/1Y//bEsQuxZcJVYBKoCI6Epj1eAzwSfRPTFbDIUTUWU5bLwyf1OJp3p6bg=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2023-01-13T21:26:00Z</dcterms:created>
</cp:coreProperties>
</file>